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0F20" w14:textId="77777777" w:rsidR="00107603" w:rsidRPr="00D145AA" w:rsidRDefault="007165B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Growth - effect</w:t>
      </w:r>
      <w:r w:rsidR="00107603" w:rsidRPr="00D145AA">
        <w:rPr>
          <w:b/>
          <w:sz w:val="28"/>
        </w:rPr>
        <w:t xml:space="preserve"> of sugar</w:t>
      </w:r>
      <w:r w:rsidR="00D145AA">
        <w:rPr>
          <w:b/>
          <w:sz w:val="28"/>
        </w:rPr>
        <w:t xml:space="preserve"> </w:t>
      </w:r>
      <w:r w:rsidR="00107603" w:rsidRPr="00D145AA">
        <w:rPr>
          <w:b/>
          <w:sz w:val="28"/>
        </w:rPr>
        <w:t>concentration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107603" w:rsidRPr="00D749A8" w14:paraId="318C0F26" w14:textId="77777777" w:rsidTr="00150F47">
        <w:tc>
          <w:tcPr>
            <w:tcW w:w="9778" w:type="dxa"/>
            <w:gridSpan w:val="2"/>
          </w:tcPr>
          <w:p w14:paraId="318C0F21" w14:textId="41144042" w:rsidR="00107603" w:rsidRDefault="00A23B69" w:rsidP="001076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A8FBA" wp14:editId="1D753A2E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144780</wp:posOffset>
                      </wp:positionV>
                      <wp:extent cx="510540" cy="1554480"/>
                      <wp:effectExtent l="0" t="0" r="22860" b="2667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1554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33309" id="Lige forbindels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95pt,11.4pt" to="188.1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" strokecolor="red" strokeweight="1pt"/>
                  </w:pict>
                </mc:Fallback>
              </mc:AlternateContent>
            </w:r>
            <w:r w:rsidR="00107603">
              <w:t>Experiment:</w:t>
            </w:r>
          </w:p>
          <w:p w14:paraId="318C0F22" w14:textId="40F1F5F3" w:rsidR="00107603" w:rsidRDefault="00A23B69" w:rsidP="001076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E691C" wp14:editId="37C76312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34925</wp:posOffset>
                      </wp:positionV>
                      <wp:extent cx="464820" cy="1493520"/>
                      <wp:effectExtent l="0" t="0" r="30480" b="30480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4820" cy="14935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0CDF4" id="Lige forbindels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2.75pt" to="184.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" strokecolor="red" strokeweight="1pt"/>
                  </w:pict>
                </mc:Fallback>
              </mc:AlternateContent>
            </w:r>
            <w:r w:rsidR="00107603">
              <w:t xml:space="preserve">                                                               </w:t>
            </w:r>
            <w:r w:rsidR="00107603">
              <w:object w:dxaOrig="540" w:dyaOrig="2475" w14:anchorId="318C0F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25pt;height:123.7pt" o:ole="">
                  <v:imagedata r:id="rId4" o:title=""/>
                </v:shape>
                <o:OLEObject Type="Embed" ProgID="PBrush" ShapeID="_x0000_i1025" DrawAspect="Content" ObjectID="_1578855160" r:id="rId5"/>
              </w:object>
            </w:r>
            <w:r w:rsidR="00107603">
              <w:t xml:space="preserve">    </w:t>
            </w:r>
            <w:r w:rsidR="00107603">
              <w:object w:dxaOrig="540" w:dyaOrig="2475" w14:anchorId="318C0F7B">
                <v:shape id="_x0000_i1026" type="#_x0000_t75" style="width:27.25pt;height:123.7pt" o:ole="">
                  <v:imagedata r:id="rId4" o:title=""/>
                </v:shape>
                <o:OLEObject Type="Embed" ProgID="PBrush" ShapeID="_x0000_i1026" DrawAspect="Content" ObjectID="_1578855161" r:id="rId6"/>
              </w:object>
            </w:r>
            <w:r w:rsidR="00107603">
              <w:t xml:space="preserve">    </w:t>
            </w:r>
            <w:r w:rsidR="00CF43C0">
              <w:t xml:space="preserve"> </w:t>
            </w:r>
            <w:r w:rsidR="00107603">
              <w:object w:dxaOrig="540" w:dyaOrig="2475" w14:anchorId="318C0F7C">
                <v:shape id="_x0000_i1027" type="#_x0000_t75" style="width:27.25pt;height:123.7pt" o:ole="">
                  <v:imagedata r:id="rId4" o:title=""/>
                </v:shape>
                <o:OLEObject Type="Embed" ProgID="PBrush" ShapeID="_x0000_i1027" DrawAspect="Content" ObjectID="_1578855162" r:id="rId7"/>
              </w:object>
            </w:r>
            <w:r w:rsidR="00CF43C0">
              <w:t xml:space="preserve"> </w:t>
            </w:r>
            <w:r w:rsidR="00107603">
              <w:t xml:space="preserve">    </w:t>
            </w:r>
            <w:r w:rsidR="00107603">
              <w:object w:dxaOrig="540" w:dyaOrig="2475" w14:anchorId="318C0F7D">
                <v:shape id="_x0000_i1028" type="#_x0000_t75" style="width:27.25pt;height:123.7pt" o:ole="">
                  <v:imagedata r:id="rId4" o:title=""/>
                </v:shape>
                <o:OLEObject Type="Embed" ProgID="PBrush" ShapeID="_x0000_i1028" DrawAspect="Content" ObjectID="_1578855163" r:id="rId8"/>
              </w:object>
            </w:r>
            <w:r w:rsidR="00107603">
              <w:t xml:space="preserve">    </w:t>
            </w:r>
            <w:r w:rsidR="00107603">
              <w:object w:dxaOrig="540" w:dyaOrig="2475" w14:anchorId="318C0F7E">
                <v:shape id="_x0000_i1029" type="#_x0000_t75" style="width:27.25pt;height:123.7pt" o:ole="">
                  <v:imagedata r:id="rId4" o:title=""/>
                </v:shape>
                <o:OLEObject Type="Embed" ProgID="PBrush" ShapeID="_x0000_i1029" DrawAspect="Content" ObjectID="_1578855164" r:id="rId9"/>
              </w:object>
            </w:r>
            <w:r w:rsidR="00CF43C0">
              <w:t xml:space="preserve"> </w:t>
            </w:r>
            <w:r w:rsidR="00107603">
              <w:t xml:space="preserve">    </w:t>
            </w:r>
            <w:r w:rsidR="00107603">
              <w:object w:dxaOrig="540" w:dyaOrig="2475" w14:anchorId="318C0F7F">
                <v:shape id="_x0000_i1030" type="#_x0000_t75" style="width:27.25pt;height:123.7pt" o:ole="">
                  <v:imagedata r:id="rId4" o:title=""/>
                </v:shape>
                <o:OLEObject Type="Embed" ProgID="PBrush" ShapeID="_x0000_i1030" DrawAspect="Content" ObjectID="_1578855165" r:id="rId10"/>
              </w:object>
            </w:r>
            <w:r w:rsidR="00276BA1">
              <w:t xml:space="preserve">     </w:t>
            </w:r>
            <w:r w:rsidR="00276BA1">
              <w:object w:dxaOrig="540" w:dyaOrig="2475" w14:anchorId="318C0F80">
                <v:shape id="_x0000_i1031" type="#_x0000_t75" style="width:27.25pt;height:123.7pt" o:ole="">
                  <v:imagedata r:id="rId4" o:title=""/>
                </v:shape>
                <o:OLEObject Type="Embed" ProgID="PBrush" ShapeID="_x0000_i1031" DrawAspect="Content" ObjectID="_1578855166" r:id="rId11"/>
              </w:object>
            </w:r>
          </w:p>
          <w:p w14:paraId="318C0F23" w14:textId="77777777" w:rsidR="00107603" w:rsidRPr="00A23B69" w:rsidRDefault="00107603" w:rsidP="00107603">
            <w:pPr>
              <w:rPr>
                <w:lang w:val="en-US"/>
              </w:rPr>
            </w:pPr>
            <w:r w:rsidRPr="00A23B69">
              <w:rPr>
                <w:lang w:val="en-US"/>
              </w:rPr>
              <w:t xml:space="preserve">Sirup concentration:                          100 %    </w:t>
            </w:r>
            <w:r w:rsidR="00CF43C0" w:rsidRPr="00A23B69">
              <w:rPr>
                <w:lang w:val="en-US"/>
              </w:rPr>
              <w:t xml:space="preserve"> </w:t>
            </w:r>
            <w:r w:rsidRPr="00A23B69">
              <w:rPr>
                <w:lang w:val="en-US"/>
              </w:rPr>
              <w:t xml:space="preserve"> 50 %</w:t>
            </w:r>
            <w:r w:rsidR="00CF43C0" w:rsidRPr="00A23B69">
              <w:rPr>
                <w:lang w:val="en-US"/>
              </w:rPr>
              <w:t xml:space="preserve">       </w:t>
            </w:r>
            <w:r w:rsidRPr="00A23B69">
              <w:rPr>
                <w:lang w:val="en-US"/>
              </w:rPr>
              <w:t xml:space="preserve">25 % </w:t>
            </w:r>
            <w:r w:rsidR="00CF43C0" w:rsidRPr="00A23B69">
              <w:rPr>
                <w:lang w:val="en-US"/>
              </w:rPr>
              <w:t xml:space="preserve"> </w:t>
            </w:r>
            <w:r w:rsidRPr="00A23B69">
              <w:rPr>
                <w:lang w:val="en-US"/>
              </w:rPr>
              <w:t xml:space="preserve">   12,5 %    6,</w:t>
            </w:r>
            <w:r w:rsidR="00CF43C0" w:rsidRPr="00A23B69">
              <w:rPr>
                <w:lang w:val="en-US"/>
              </w:rPr>
              <w:t>25 %    3,13 %</w:t>
            </w:r>
            <w:r w:rsidR="00276BA1" w:rsidRPr="00A23B69">
              <w:rPr>
                <w:lang w:val="en-US"/>
              </w:rPr>
              <w:t xml:space="preserve">      0 % (water)</w:t>
            </w:r>
          </w:p>
          <w:p w14:paraId="318C0F24" w14:textId="77777777" w:rsidR="00107603" w:rsidRPr="00A23B69" w:rsidRDefault="00107603" w:rsidP="00107603">
            <w:pPr>
              <w:rPr>
                <w:lang w:val="en-US"/>
              </w:rPr>
            </w:pPr>
            <w:r w:rsidRPr="00A23B69">
              <w:rPr>
                <w:lang w:val="en-US"/>
              </w:rPr>
              <w:t xml:space="preserve">Yeast-suspension:                               1 mL      </w:t>
            </w:r>
            <w:r w:rsidR="00CF43C0" w:rsidRPr="00A23B69">
              <w:rPr>
                <w:lang w:val="en-US"/>
              </w:rPr>
              <w:t xml:space="preserve"> </w:t>
            </w:r>
            <w:r w:rsidRPr="00A23B69">
              <w:rPr>
                <w:lang w:val="en-US"/>
              </w:rPr>
              <w:t xml:space="preserve">1 mL       1 mL      </w:t>
            </w:r>
            <w:r w:rsidR="00CF43C0" w:rsidRPr="00A23B69">
              <w:rPr>
                <w:lang w:val="en-US"/>
              </w:rPr>
              <w:t xml:space="preserve"> </w:t>
            </w:r>
            <w:r w:rsidRPr="00A23B69">
              <w:rPr>
                <w:lang w:val="en-US"/>
              </w:rPr>
              <w:t xml:space="preserve">1 mL   </w:t>
            </w:r>
            <w:r w:rsidR="00CF43C0" w:rsidRPr="00A23B69">
              <w:rPr>
                <w:lang w:val="en-US"/>
              </w:rPr>
              <w:t xml:space="preserve"> </w:t>
            </w:r>
            <w:r w:rsidRPr="00A23B69">
              <w:rPr>
                <w:lang w:val="en-US"/>
              </w:rPr>
              <w:t xml:space="preserve">   1 mL    </w:t>
            </w:r>
            <w:r w:rsidR="00CF43C0" w:rsidRPr="00A23B69">
              <w:rPr>
                <w:lang w:val="en-US"/>
              </w:rPr>
              <w:t xml:space="preserve">   </w:t>
            </w:r>
            <w:r w:rsidRPr="00A23B69">
              <w:rPr>
                <w:lang w:val="en-US"/>
              </w:rPr>
              <w:t xml:space="preserve">  1 mL</w:t>
            </w:r>
            <w:r w:rsidR="00276BA1" w:rsidRPr="00A23B69">
              <w:rPr>
                <w:lang w:val="en-US"/>
              </w:rPr>
              <w:t xml:space="preserve">      1 mL</w:t>
            </w:r>
          </w:p>
          <w:p w14:paraId="318C0F25" w14:textId="77777777" w:rsidR="00107603" w:rsidRPr="00A23B69" w:rsidRDefault="00107603">
            <w:pPr>
              <w:rPr>
                <w:lang w:val="en-US"/>
              </w:rPr>
            </w:pPr>
          </w:p>
        </w:tc>
      </w:tr>
      <w:tr w:rsidR="00107603" w14:paraId="318C0F2A" w14:textId="77777777" w:rsidTr="00CF43C0">
        <w:tblPrEx>
          <w:tblCellMar>
            <w:left w:w="70" w:type="dxa"/>
            <w:right w:w="70" w:type="dxa"/>
          </w:tblCellMar>
        </w:tblPrEx>
        <w:tc>
          <w:tcPr>
            <w:tcW w:w="1526" w:type="dxa"/>
          </w:tcPr>
          <w:p w14:paraId="318C0F27" w14:textId="77777777" w:rsidR="00107603" w:rsidRDefault="00107603" w:rsidP="00107603">
            <w:r>
              <w:t>Expected results:</w:t>
            </w:r>
          </w:p>
          <w:p w14:paraId="318C0F28" w14:textId="77777777" w:rsidR="00107603" w:rsidRDefault="00107603"/>
        </w:tc>
        <w:tc>
          <w:tcPr>
            <w:tcW w:w="8252" w:type="dxa"/>
          </w:tcPr>
          <w:p w14:paraId="318C0F29" w14:textId="77777777" w:rsidR="00107603" w:rsidRDefault="00CF43C0">
            <w:r>
              <w:rPr>
                <w:noProof/>
                <w:lang w:eastAsia="da-DK"/>
              </w:rPr>
              <w:drawing>
                <wp:inline distT="0" distB="0" distL="0" distR="0" wp14:anchorId="318C0F81" wp14:editId="318C0F82">
                  <wp:extent cx="4272742" cy="2061556"/>
                  <wp:effectExtent l="0" t="0" r="13970" b="1524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07603" w14:paraId="318C0F31" w14:textId="77777777" w:rsidTr="00107603">
        <w:tc>
          <w:tcPr>
            <w:tcW w:w="1526" w:type="dxa"/>
          </w:tcPr>
          <w:p w14:paraId="318C0F2B" w14:textId="77777777" w:rsidR="00107603" w:rsidRDefault="00107603" w:rsidP="00107603">
            <w:r>
              <w:t>Explanation:</w:t>
            </w:r>
          </w:p>
          <w:p w14:paraId="318C0F2C" w14:textId="77777777" w:rsidR="00107603" w:rsidRDefault="00107603"/>
        </w:tc>
        <w:tc>
          <w:tcPr>
            <w:tcW w:w="8252" w:type="dxa"/>
          </w:tcPr>
          <w:p w14:paraId="318C0F2D" w14:textId="77777777" w:rsidR="00107603" w:rsidRDefault="00107603"/>
          <w:p w14:paraId="318C0F2E" w14:textId="77777777" w:rsidR="00CF43C0" w:rsidRDefault="00CF43C0"/>
          <w:p w14:paraId="318C0F2F" w14:textId="77777777" w:rsidR="00D145AA" w:rsidRDefault="00D145AA"/>
          <w:p w14:paraId="318C0F30" w14:textId="77777777" w:rsidR="00CF43C0" w:rsidRDefault="00CF43C0"/>
        </w:tc>
      </w:tr>
      <w:tr w:rsidR="00107603" w14:paraId="318C0F35" w14:textId="77777777" w:rsidTr="00CF43C0">
        <w:tblPrEx>
          <w:tblCellMar>
            <w:left w:w="70" w:type="dxa"/>
            <w:right w:w="70" w:type="dxa"/>
          </w:tblCellMar>
        </w:tblPrEx>
        <w:tc>
          <w:tcPr>
            <w:tcW w:w="1526" w:type="dxa"/>
          </w:tcPr>
          <w:p w14:paraId="318C0F32" w14:textId="77777777" w:rsidR="00107603" w:rsidRDefault="00107603" w:rsidP="00107603">
            <w:r>
              <w:t>Results:</w:t>
            </w:r>
          </w:p>
          <w:p w14:paraId="318C0F33" w14:textId="77777777" w:rsidR="00107603" w:rsidRDefault="00107603"/>
        </w:tc>
        <w:tc>
          <w:tcPr>
            <w:tcW w:w="8252" w:type="dxa"/>
          </w:tcPr>
          <w:p w14:paraId="318C0F34" w14:textId="77777777" w:rsidR="00107603" w:rsidRDefault="00CF43C0">
            <w:r>
              <w:rPr>
                <w:noProof/>
                <w:lang w:eastAsia="da-DK"/>
              </w:rPr>
              <w:drawing>
                <wp:inline distT="0" distB="0" distL="0" distR="0" wp14:anchorId="318C0F83" wp14:editId="318C0F84">
                  <wp:extent cx="4314306" cy="2128059"/>
                  <wp:effectExtent l="0" t="0" r="10160" b="24765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07603" w14:paraId="318C0F3C" w14:textId="77777777" w:rsidTr="00107603">
        <w:tc>
          <w:tcPr>
            <w:tcW w:w="1526" w:type="dxa"/>
          </w:tcPr>
          <w:p w14:paraId="318C0F36" w14:textId="77777777" w:rsidR="00107603" w:rsidRDefault="00107603">
            <w:r>
              <w:t>Explanation:</w:t>
            </w:r>
          </w:p>
        </w:tc>
        <w:tc>
          <w:tcPr>
            <w:tcW w:w="8252" w:type="dxa"/>
          </w:tcPr>
          <w:p w14:paraId="318C0F37" w14:textId="77777777" w:rsidR="00107603" w:rsidRDefault="00107603"/>
          <w:p w14:paraId="318C0F38" w14:textId="77777777" w:rsidR="00CF43C0" w:rsidRDefault="00CF43C0"/>
          <w:p w14:paraId="318C0F39" w14:textId="77777777" w:rsidR="00CF43C0" w:rsidRDefault="00CF43C0"/>
          <w:p w14:paraId="318C0F3A" w14:textId="77777777" w:rsidR="00D145AA" w:rsidRDefault="00D145AA"/>
          <w:p w14:paraId="318C0F3B" w14:textId="77777777" w:rsidR="00CF43C0" w:rsidRDefault="00CF43C0"/>
        </w:tc>
      </w:tr>
    </w:tbl>
    <w:p w14:paraId="318C0F3D" w14:textId="77777777" w:rsidR="00D145AA" w:rsidRPr="00D145AA" w:rsidRDefault="00D145AA" w:rsidP="00D145AA">
      <w:pPr>
        <w:rPr>
          <w:b/>
          <w:sz w:val="28"/>
        </w:rPr>
      </w:pPr>
      <w:r w:rsidRPr="00D145AA">
        <w:rPr>
          <w:b/>
          <w:sz w:val="28"/>
        </w:rPr>
        <w:lastRenderedPageBreak/>
        <w:t xml:space="preserve">Growth - </w:t>
      </w:r>
      <w:r w:rsidR="007165B2">
        <w:rPr>
          <w:b/>
          <w:sz w:val="28"/>
          <w:lang w:val="en-GB"/>
        </w:rPr>
        <w:t>effect</w:t>
      </w:r>
      <w:r>
        <w:rPr>
          <w:b/>
          <w:sz w:val="28"/>
        </w:rPr>
        <w:t xml:space="preserve"> of sugar type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D145AA" w:rsidRPr="00D749A8" w14:paraId="318C0F44" w14:textId="77777777" w:rsidTr="00150F47">
        <w:tc>
          <w:tcPr>
            <w:tcW w:w="9778" w:type="dxa"/>
            <w:gridSpan w:val="2"/>
          </w:tcPr>
          <w:p w14:paraId="318C0F3E" w14:textId="77777777" w:rsidR="00D145AA" w:rsidRDefault="00D145AA" w:rsidP="00150F47">
            <w:r>
              <w:t>Experiment:</w:t>
            </w:r>
          </w:p>
          <w:p w14:paraId="318C0F3F" w14:textId="77777777" w:rsidR="00D145AA" w:rsidRDefault="00D145AA" w:rsidP="00150F47">
            <w:r>
              <w:t xml:space="preserve">                                                               </w:t>
            </w:r>
            <w:r>
              <w:object w:dxaOrig="540" w:dyaOrig="2475" w14:anchorId="318C0F85">
                <v:shape id="_x0000_i1032" type="#_x0000_t75" style="width:27.25pt;height:123.7pt" o:ole="">
                  <v:imagedata r:id="rId4" o:title=""/>
                </v:shape>
                <o:OLEObject Type="Embed" ProgID="PBrush" ShapeID="_x0000_i1032" DrawAspect="Content" ObjectID="_1578855167" r:id="rId14"/>
              </w:object>
            </w:r>
            <w:r>
              <w:t xml:space="preserve">   </w:t>
            </w:r>
            <w:r w:rsidR="008B78D6">
              <w:t xml:space="preserve">                 </w:t>
            </w:r>
            <w:r>
              <w:t xml:space="preserve"> </w:t>
            </w:r>
            <w:r>
              <w:object w:dxaOrig="540" w:dyaOrig="2475" w14:anchorId="318C0F86">
                <v:shape id="_x0000_i1033" type="#_x0000_t75" style="width:27.25pt;height:123.7pt" o:ole="">
                  <v:imagedata r:id="rId4" o:title=""/>
                </v:shape>
                <o:OLEObject Type="Embed" ProgID="PBrush" ShapeID="_x0000_i1033" DrawAspect="Content" ObjectID="_1578855168" r:id="rId15"/>
              </w:object>
            </w:r>
            <w:r>
              <w:t xml:space="preserve"> </w:t>
            </w:r>
            <w:r w:rsidR="008B78D6">
              <w:t xml:space="preserve">                </w:t>
            </w:r>
            <w:r>
              <w:t xml:space="preserve">    </w:t>
            </w:r>
            <w:r>
              <w:object w:dxaOrig="540" w:dyaOrig="2475" w14:anchorId="318C0F87">
                <v:shape id="_x0000_i1034" type="#_x0000_t75" style="width:27.25pt;height:123.7pt" o:ole="">
                  <v:imagedata r:id="rId4" o:title=""/>
                </v:shape>
                <o:OLEObject Type="Embed" ProgID="PBrush" ShapeID="_x0000_i1034" DrawAspect="Content" ObjectID="_1578855169" r:id="rId16"/>
              </w:object>
            </w:r>
            <w:r>
              <w:t xml:space="preserve">  </w:t>
            </w:r>
            <w:r w:rsidR="008B78D6">
              <w:t xml:space="preserve">                </w:t>
            </w:r>
            <w:r>
              <w:t xml:space="preserve">   </w:t>
            </w:r>
            <w:r>
              <w:object w:dxaOrig="540" w:dyaOrig="2475" w14:anchorId="318C0F88">
                <v:shape id="_x0000_i1035" type="#_x0000_t75" style="width:27.25pt;height:123.7pt" o:ole="">
                  <v:imagedata r:id="rId4" o:title=""/>
                </v:shape>
                <o:OLEObject Type="Embed" ProgID="PBrush" ShapeID="_x0000_i1035" DrawAspect="Content" ObjectID="_1578855170" r:id="rId17"/>
              </w:object>
            </w:r>
            <w:r>
              <w:t xml:space="preserve">               </w:t>
            </w:r>
          </w:p>
          <w:p w14:paraId="318C0F40" w14:textId="77777777" w:rsidR="008B78D6" w:rsidRPr="00D749A8" w:rsidRDefault="008B78D6" w:rsidP="00150F47">
            <w:pPr>
              <w:rPr>
                <w:lang w:val="en-US"/>
              </w:rPr>
            </w:pPr>
            <w:r w:rsidRPr="00D749A8">
              <w:rPr>
                <w:lang w:val="en-US"/>
              </w:rPr>
              <w:t>Sugar type:</w:t>
            </w:r>
          </w:p>
          <w:p w14:paraId="318C0F41" w14:textId="77777777" w:rsidR="00D145AA" w:rsidRPr="00A23B69" w:rsidRDefault="00D145AA" w:rsidP="00150F47">
            <w:pPr>
              <w:rPr>
                <w:lang w:val="en-US"/>
              </w:rPr>
            </w:pPr>
            <w:r w:rsidRPr="00A23B69">
              <w:rPr>
                <w:lang w:val="en-US"/>
              </w:rPr>
              <w:t xml:space="preserve">Sugar concentration:                          10 %      </w:t>
            </w:r>
            <w:r w:rsidR="008B78D6" w:rsidRPr="00A23B69">
              <w:rPr>
                <w:lang w:val="en-US"/>
              </w:rPr>
              <w:t xml:space="preserve">                 </w:t>
            </w:r>
            <w:r w:rsidRPr="00A23B69">
              <w:rPr>
                <w:lang w:val="en-US"/>
              </w:rPr>
              <w:t xml:space="preserve">10 %      </w:t>
            </w:r>
            <w:r w:rsidR="008B78D6" w:rsidRPr="00A23B69">
              <w:rPr>
                <w:lang w:val="en-US"/>
              </w:rPr>
              <w:t xml:space="preserve">                 </w:t>
            </w:r>
            <w:r w:rsidRPr="00A23B69">
              <w:rPr>
                <w:lang w:val="en-US"/>
              </w:rPr>
              <w:t xml:space="preserve"> 10 %    </w:t>
            </w:r>
            <w:r w:rsidR="008B78D6" w:rsidRPr="00A23B69">
              <w:rPr>
                <w:lang w:val="en-US"/>
              </w:rPr>
              <w:t xml:space="preserve">                  </w:t>
            </w:r>
            <w:r w:rsidRPr="00A23B69">
              <w:rPr>
                <w:lang w:val="en-US"/>
              </w:rPr>
              <w:t xml:space="preserve"> 10 %     </w:t>
            </w:r>
          </w:p>
          <w:p w14:paraId="318C0F42" w14:textId="77777777" w:rsidR="00D145AA" w:rsidRPr="00A23B69" w:rsidRDefault="00D145AA" w:rsidP="00150F47">
            <w:pPr>
              <w:rPr>
                <w:lang w:val="en-US"/>
              </w:rPr>
            </w:pPr>
            <w:r w:rsidRPr="00A23B69">
              <w:rPr>
                <w:lang w:val="en-US"/>
              </w:rPr>
              <w:t xml:space="preserve">Yeast-suspension:                               1 mL    </w:t>
            </w:r>
            <w:r w:rsidR="008B78D6" w:rsidRPr="00A23B69">
              <w:rPr>
                <w:lang w:val="en-US"/>
              </w:rPr>
              <w:t xml:space="preserve">                </w:t>
            </w:r>
            <w:r w:rsidRPr="00A23B69">
              <w:rPr>
                <w:lang w:val="en-US"/>
              </w:rPr>
              <w:t xml:space="preserve">   1 mL   </w:t>
            </w:r>
            <w:r w:rsidR="008B78D6" w:rsidRPr="00A23B69">
              <w:rPr>
                <w:lang w:val="en-US"/>
              </w:rPr>
              <w:t xml:space="preserve">                 </w:t>
            </w:r>
            <w:r w:rsidRPr="00A23B69">
              <w:rPr>
                <w:lang w:val="en-US"/>
              </w:rPr>
              <w:t xml:space="preserve">    1 mL     </w:t>
            </w:r>
            <w:r w:rsidR="008B78D6" w:rsidRPr="00A23B69">
              <w:rPr>
                <w:lang w:val="en-US"/>
              </w:rPr>
              <w:t xml:space="preserve">                </w:t>
            </w:r>
            <w:r w:rsidRPr="00A23B69">
              <w:rPr>
                <w:lang w:val="en-US"/>
              </w:rPr>
              <w:t xml:space="preserve">  1 mL </w:t>
            </w:r>
          </w:p>
          <w:p w14:paraId="318C0F43" w14:textId="77777777" w:rsidR="00D145AA" w:rsidRPr="00A23B69" w:rsidRDefault="00D145AA" w:rsidP="00150F47">
            <w:pPr>
              <w:rPr>
                <w:lang w:val="en-US"/>
              </w:rPr>
            </w:pPr>
          </w:p>
        </w:tc>
      </w:tr>
      <w:tr w:rsidR="00D145AA" w14:paraId="318C0F48" w14:textId="77777777" w:rsidTr="008B78D6">
        <w:tblPrEx>
          <w:tblCellMar>
            <w:left w:w="70" w:type="dxa"/>
            <w:right w:w="70" w:type="dxa"/>
          </w:tblCellMar>
        </w:tblPrEx>
        <w:tc>
          <w:tcPr>
            <w:tcW w:w="1526" w:type="dxa"/>
          </w:tcPr>
          <w:p w14:paraId="318C0F45" w14:textId="77777777" w:rsidR="00D145AA" w:rsidRDefault="00D145AA" w:rsidP="00150F47">
            <w:r>
              <w:t>Expected results:</w:t>
            </w:r>
          </w:p>
          <w:p w14:paraId="318C0F46" w14:textId="77777777" w:rsidR="00D145AA" w:rsidRDefault="00D145AA" w:rsidP="00150F47"/>
        </w:tc>
        <w:tc>
          <w:tcPr>
            <w:tcW w:w="8252" w:type="dxa"/>
          </w:tcPr>
          <w:p w14:paraId="318C0F47" w14:textId="77777777" w:rsidR="00D145AA" w:rsidRDefault="008B78D6" w:rsidP="00150F47">
            <w:r>
              <w:rPr>
                <w:noProof/>
                <w:lang w:eastAsia="da-DK"/>
              </w:rPr>
              <w:drawing>
                <wp:inline distT="0" distB="0" distL="0" distR="0" wp14:anchorId="318C0F89" wp14:editId="318C0F8A">
                  <wp:extent cx="4572000" cy="2028306"/>
                  <wp:effectExtent l="0" t="0" r="19050" b="10160"/>
                  <wp:docPr id="10" name="Diagram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D145AA" w14:paraId="318C0F4F" w14:textId="77777777" w:rsidTr="00150F47">
        <w:tc>
          <w:tcPr>
            <w:tcW w:w="1526" w:type="dxa"/>
          </w:tcPr>
          <w:p w14:paraId="318C0F49" w14:textId="77777777" w:rsidR="00D145AA" w:rsidRDefault="00D145AA" w:rsidP="00150F47">
            <w:r>
              <w:t>Explanation:</w:t>
            </w:r>
          </w:p>
          <w:p w14:paraId="318C0F4A" w14:textId="77777777" w:rsidR="00D145AA" w:rsidRDefault="00D145AA" w:rsidP="00150F47"/>
        </w:tc>
        <w:tc>
          <w:tcPr>
            <w:tcW w:w="8252" w:type="dxa"/>
          </w:tcPr>
          <w:p w14:paraId="318C0F4B" w14:textId="77777777" w:rsidR="00D145AA" w:rsidRDefault="00D145AA" w:rsidP="00150F47"/>
          <w:p w14:paraId="318C0F4C" w14:textId="77777777" w:rsidR="00D145AA" w:rsidRDefault="00D145AA" w:rsidP="00150F47"/>
          <w:p w14:paraId="318C0F4D" w14:textId="77777777" w:rsidR="00D145AA" w:rsidRDefault="00D145AA" w:rsidP="00150F47"/>
          <w:p w14:paraId="318C0F4E" w14:textId="77777777" w:rsidR="00D145AA" w:rsidRDefault="00D145AA" w:rsidP="00150F47"/>
        </w:tc>
      </w:tr>
      <w:tr w:rsidR="00D145AA" w14:paraId="318C0F53" w14:textId="77777777" w:rsidTr="00150F47">
        <w:tblPrEx>
          <w:tblCellMar>
            <w:left w:w="70" w:type="dxa"/>
            <w:right w:w="70" w:type="dxa"/>
          </w:tblCellMar>
        </w:tblPrEx>
        <w:tc>
          <w:tcPr>
            <w:tcW w:w="1526" w:type="dxa"/>
          </w:tcPr>
          <w:p w14:paraId="318C0F50" w14:textId="77777777" w:rsidR="00D145AA" w:rsidRDefault="00D145AA" w:rsidP="00150F47">
            <w:r>
              <w:t>Results:</w:t>
            </w:r>
          </w:p>
          <w:p w14:paraId="318C0F51" w14:textId="77777777" w:rsidR="00D145AA" w:rsidRDefault="00D145AA" w:rsidP="00150F47"/>
        </w:tc>
        <w:tc>
          <w:tcPr>
            <w:tcW w:w="8252" w:type="dxa"/>
          </w:tcPr>
          <w:p w14:paraId="318C0F52" w14:textId="77777777" w:rsidR="00D145AA" w:rsidRDefault="008B78D6" w:rsidP="00150F47">
            <w:r>
              <w:rPr>
                <w:noProof/>
                <w:lang w:eastAsia="da-DK"/>
              </w:rPr>
              <w:drawing>
                <wp:inline distT="0" distB="0" distL="0" distR="0" wp14:anchorId="318C0F8B" wp14:editId="318C0F8C">
                  <wp:extent cx="4572000" cy="2028306"/>
                  <wp:effectExtent l="0" t="0" r="19050" b="10160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D145AA" w14:paraId="318C0F5A" w14:textId="77777777" w:rsidTr="00150F47">
        <w:tc>
          <w:tcPr>
            <w:tcW w:w="1526" w:type="dxa"/>
          </w:tcPr>
          <w:p w14:paraId="318C0F54" w14:textId="77777777" w:rsidR="00D145AA" w:rsidRDefault="00D145AA" w:rsidP="00150F47">
            <w:r>
              <w:t>Explanation:</w:t>
            </w:r>
          </w:p>
        </w:tc>
        <w:tc>
          <w:tcPr>
            <w:tcW w:w="8252" w:type="dxa"/>
          </w:tcPr>
          <w:p w14:paraId="318C0F55" w14:textId="77777777" w:rsidR="00D145AA" w:rsidRDefault="00D145AA" w:rsidP="00150F47"/>
          <w:p w14:paraId="318C0F56" w14:textId="77777777" w:rsidR="00D145AA" w:rsidRDefault="00D145AA" w:rsidP="00150F47"/>
          <w:p w14:paraId="318C0F57" w14:textId="77777777" w:rsidR="00D145AA" w:rsidRDefault="00D145AA" w:rsidP="00150F47"/>
          <w:p w14:paraId="318C0F58" w14:textId="77777777" w:rsidR="00D145AA" w:rsidRDefault="00D145AA" w:rsidP="00150F47"/>
          <w:p w14:paraId="318C0F59" w14:textId="77777777" w:rsidR="00D145AA" w:rsidRDefault="00D145AA" w:rsidP="00150F47"/>
        </w:tc>
      </w:tr>
    </w:tbl>
    <w:p w14:paraId="318C0F5B" w14:textId="77777777" w:rsidR="00D145AA" w:rsidRPr="00D145AA" w:rsidRDefault="00D145AA" w:rsidP="00D145AA">
      <w:pPr>
        <w:rPr>
          <w:b/>
          <w:sz w:val="28"/>
        </w:rPr>
      </w:pPr>
      <w:r w:rsidRPr="00D145AA">
        <w:rPr>
          <w:b/>
          <w:sz w:val="28"/>
        </w:rPr>
        <w:lastRenderedPageBreak/>
        <w:t xml:space="preserve">Growth - </w:t>
      </w:r>
      <w:r w:rsidR="007165B2">
        <w:rPr>
          <w:b/>
          <w:sz w:val="28"/>
        </w:rPr>
        <w:t>effect</w:t>
      </w:r>
      <w:r>
        <w:rPr>
          <w:b/>
          <w:sz w:val="28"/>
        </w:rPr>
        <w:t xml:space="preserve"> of temperature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D145AA" w14:paraId="318C0F62" w14:textId="77777777" w:rsidTr="00150F47">
        <w:tc>
          <w:tcPr>
            <w:tcW w:w="9778" w:type="dxa"/>
            <w:gridSpan w:val="2"/>
          </w:tcPr>
          <w:p w14:paraId="318C0F5C" w14:textId="77777777" w:rsidR="00D145AA" w:rsidRDefault="00D145AA" w:rsidP="00150F47">
            <w:r>
              <w:t>Experiment:</w:t>
            </w:r>
          </w:p>
          <w:p w14:paraId="318C0F5D" w14:textId="77777777" w:rsidR="00D145AA" w:rsidRDefault="00D145AA" w:rsidP="00150F47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C0F8D" wp14:editId="318C0F8E">
                      <wp:simplePos x="0" y="0"/>
                      <wp:positionH relativeFrom="column">
                        <wp:posOffset>108123</wp:posOffset>
                      </wp:positionH>
                      <wp:positionV relativeFrom="paragraph">
                        <wp:posOffset>157942</wp:posOffset>
                      </wp:positionV>
                      <wp:extent cx="1313411" cy="1130531"/>
                      <wp:effectExtent l="0" t="0" r="20320" b="12700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411" cy="11305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C0F97" w14:textId="77777777" w:rsidR="00150F47" w:rsidRPr="00A23B69" w:rsidRDefault="00150F47">
                                  <w:pPr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 w:rsidRPr="00A23B69">
                                    <w:rPr>
                                      <w:color w:val="FF0000"/>
                                      <w:lang w:val="en-US"/>
                                    </w:rPr>
                                    <w:t>Remember to accomodate to temperature fo</w:t>
                                  </w:r>
                                  <w:r w:rsidR="007165B2" w:rsidRPr="00A23B69">
                                    <w:rPr>
                                      <w:color w:val="FF0000"/>
                                      <w:lang w:val="en-US"/>
                                    </w:rPr>
                                    <w:t>r 10</w:t>
                                  </w:r>
                                  <w:r w:rsidRPr="00A23B69">
                                    <w:rPr>
                                      <w:color w:val="FF0000"/>
                                      <w:lang w:val="en-US"/>
                                    </w:rPr>
                                    <w:t xml:space="preserve"> min., before filling the durham tubes!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C0F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8.5pt;margin-top:12.45pt;width:103.4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">
                      <v:textbox>
                        <w:txbxContent>
                          <w:p w14:paraId="318C0F97" w14:textId="77777777" w:rsidR="00150F47" w:rsidRPr="00A23B69" w:rsidRDefault="00150F47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A23B69">
                              <w:rPr>
                                <w:color w:val="FF0000"/>
                                <w:lang w:val="en-US"/>
                              </w:rPr>
                              <w:t>Remember to accomodate to temperature fo</w:t>
                            </w:r>
                            <w:r w:rsidR="007165B2" w:rsidRPr="00A23B69">
                              <w:rPr>
                                <w:color w:val="FF0000"/>
                                <w:lang w:val="en-US"/>
                              </w:rPr>
                              <w:t>r 10</w:t>
                            </w:r>
                            <w:r w:rsidRPr="00A23B69">
                              <w:rPr>
                                <w:color w:val="FF0000"/>
                                <w:lang w:val="en-US"/>
                              </w:rPr>
                              <w:t xml:space="preserve"> min., before filling the durham tubes!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</w:t>
            </w:r>
            <w:r>
              <w:object w:dxaOrig="540" w:dyaOrig="2475" w14:anchorId="318C0F8F">
                <v:shape id="_x0000_i1036" type="#_x0000_t75" style="width:27.25pt;height:123.7pt" o:ole="">
                  <v:imagedata r:id="rId4" o:title=""/>
                </v:shape>
                <o:OLEObject Type="Embed" ProgID="PBrush" ShapeID="_x0000_i1036" DrawAspect="Content" ObjectID="_1578855171" r:id="rId20"/>
              </w:object>
            </w:r>
            <w:r>
              <w:t xml:space="preserve">                   </w:t>
            </w:r>
            <w:r>
              <w:object w:dxaOrig="540" w:dyaOrig="2475" w14:anchorId="318C0F90">
                <v:shape id="_x0000_i1037" type="#_x0000_t75" style="width:27.25pt;height:123.7pt" o:ole="">
                  <v:imagedata r:id="rId4" o:title=""/>
                </v:shape>
                <o:OLEObject Type="Embed" ProgID="PBrush" ShapeID="_x0000_i1037" DrawAspect="Content" ObjectID="_1578855172" r:id="rId21"/>
              </w:object>
            </w:r>
            <w:r>
              <w:t xml:space="preserve">                </w:t>
            </w:r>
            <w:r>
              <w:object w:dxaOrig="540" w:dyaOrig="2475" w14:anchorId="318C0F91">
                <v:shape id="_x0000_i1038" type="#_x0000_t75" style="width:27.25pt;height:123.7pt" o:ole="">
                  <v:imagedata r:id="rId4" o:title=""/>
                </v:shape>
                <o:OLEObject Type="Embed" ProgID="PBrush" ShapeID="_x0000_i1038" DrawAspect="Content" ObjectID="_1578855173" r:id="rId22"/>
              </w:object>
            </w:r>
            <w:r>
              <w:t xml:space="preserve">                 </w:t>
            </w:r>
            <w:r>
              <w:object w:dxaOrig="540" w:dyaOrig="2475" w14:anchorId="318C0F92">
                <v:shape id="_x0000_i1039" type="#_x0000_t75" style="width:27.25pt;height:123.7pt" o:ole="">
                  <v:imagedata r:id="rId4" o:title=""/>
                </v:shape>
                <o:OLEObject Type="Embed" ProgID="PBrush" ShapeID="_x0000_i1039" DrawAspect="Content" ObjectID="_1578855174" r:id="rId23"/>
              </w:object>
            </w:r>
            <w:r>
              <w:t xml:space="preserve">         </w:t>
            </w:r>
          </w:p>
          <w:p w14:paraId="318C0F5E" w14:textId="77777777" w:rsidR="00D145AA" w:rsidRPr="00A23B69" w:rsidRDefault="00D145AA" w:rsidP="00150F47">
            <w:pPr>
              <w:rPr>
                <w:lang w:val="en-US"/>
              </w:rPr>
            </w:pPr>
            <w:r w:rsidRPr="00A23B69">
              <w:rPr>
                <w:lang w:val="en-US"/>
              </w:rPr>
              <w:t>Sirup concentratio</w:t>
            </w:r>
            <w:r w:rsidR="00276BA1" w:rsidRPr="00A23B69">
              <w:rPr>
                <w:lang w:val="en-US"/>
              </w:rPr>
              <w:t>n:                           10 %                     10</w:t>
            </w:r>
            <w:r w:rsidRPr="00A23B69">
              <w:rPr>
                <w:lang w:val="en-US"/>
              </w:rPr>
              <w:t xml:space="preserve"> %                 </w:t>
            </w:r>
            <w:r w:rsidR="00276BA1" w:rsidRPr="00A23B69">
              <w:rPr>
                <w:lang w:val="en-US"/>
              </w:rPr>
              <w:t xml:space="preserve">  10</w:t>
            </w:r>
            <w:r w:rsidRPr="00A23B69">
              <w:rPr>
                <w:lang w:val="en-US"/>
              </w:rPr>
              <w:t xml:space="preserve"> %               </w:t>
            </w:r>
            <w:r w:rsidR="00276BA1" w:rsidRPr="00A23B69">
              <w:rPr>
                <w:lang w:val="en-US"/>
              </w:rPr>
              <w:t xml:space="preserve">     10</w:t>
            </w:r>
            <w:r w:rsidRPr="00A23B69">
              <w:rPr>
                <w:lang w:val="en-US"/>
              </w:rPr>
              <w:t xml:space="preserve"> %    </w:t>
            </w:r>
          </w:p>
          <w:p w14:paraId="318C0F5F" w14:textId="77777777" w:rsidR="00D145AA" w:rsidRPr="00A23B69" w:rsidRDefault="00D145AA" w:rsidP="00150F47">
            <w:pPr>
              <w:rPr>
                <w:lang w:val="en-US"/>
              </w:rPr>
            </w:pPr>
            <w:r w:rsidRPr="00A23B69">
              <w:rPr>
                <w:lang w:val="en-US"/>
              </w:rPr>
              <w:t xml:space="preserve">Yeast-suspension:                               1 mL                     1 mL                    1 mL                   1 mL       </w:t>
            </w:r>
          </w:p>
          <w:p w14:paraId="318C0F60" w14:textId="77777777" w:rsidR="00D145AA" w:rsidRDefault="00D145AA" w:rsidP="00150F47">
            <w:r>
              <w:t>Temperature:                                              ⁰C                         ⁰C                         ⁰C                       ⁰C</w:t>
            </w:r>
          </w:p>
          <w:p w14:paraId="318C0F61" w14:textId="77777777" w:rsidR="00D145AA" w:rsidRDefault="00D145AA" w:rsidP="00150F47"/>
        </w:tc>
      </w:tr>
      <w:tr w:rsidR="00D145AA" w14:paraId="318C0F66" w14:textId="77777777" w:rsidTr="00150F47">
        <w:tblPrEx>
          <w:tblCellMar>
            <w:left w:w="70" w:type="dxa"/>
            <w:right w:w="70" w:type="dxa"/>
          </w:tblCellMar>
        </w:tblPrEx>
        <w:tc>
          <w:tcPr>
            <w:tcW w:w="1526" w:type="dxa"/>
          </w:tcPr>
          <w:p w14:paraId="318C0F63" w14:textId="77777777" w:rsidR="00D145AA" w:rsidRDefault="00D145AA" w:rsidP="00150F47">
            <w:r>
              <w:t>Expected results:</w:t>
            </w:r>
          </w:p>
          <w:p w14:paraId="318C0F64" w14:textId="77777777" w:rsidR="00D145AA" w:rsidRDefault="00D145AA" w:rsidP="00150F47"/>
        </w:tc>
        <w:tc>
          <w:tcPr>
            <w:tcW w:w="8252" w:type="dxa"/>
          </w:tcPr>
          <w:p w14:paraId="318C0F65" w14:textId="77777777" w:rsidR="00D145AA" w:rsidRDefault="00D145AA" w:rsidP="00150F47">
            <w:r>
              <w:rPr>
                <w:noProof/>
                <w:lang w:eastAsia="da-DK"/>
              </w:rPr>
              <w:drawing>
                <wp:inline distT="0" distB="0" distL="0" distR="0" wp14:anchorId="318C0F93" wp14:editId="318C0F94">
                  <wp:extent cx="4272742" cy="2061556"/>
                  <wp:effectExtent l="0" t="0" r="13970" b="1524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D145AA" w14:paraId="318C0F6D" w14:textId="77777777" w:rsidTr="00150F47">
        <w:tc>
          <w:tcPr>
            <w:tcW w:w="1526" w:type="dxa"/>
          </w:tcPr>
          <w:p w14:paraId="318C0F67" w14:textId="77777777" w:rsidR="00D145AA" w:rsidRDefault="00D145AA" w:rsidP="00150F47">
            <w:r>
              <w:t>Explanation:</w:t>
            </w:r>
          </w:p>
          <w:p w14:paraId="318C0F68" w14:textId="77777777" w:rsidR="00D145AA" w:rsidRDefault="00D145AA" w:rsidP="00150F47"/>
        </w:tc>
        <w:tc>
          <w:tcPr>
            <w:tcW w:w="8252" w:type="dxa"/>
          </w:tcPr>
          <w:p w14:paraId="318C0F69" w14:textId="77777777" w:rsidR="00D145AA" w:rsidRDefault="00D145AA" w:rsidP="00150F47"/>
          <w:p w14:paraId="318C0F6A" w14:textId="77777777" w:rsidR="00D145AA" w:rsidRDefault="00D145AA" w:rsidP="00150F47"/>
          <w:p w14:paraId="318C0F6B" w14:textId="77777777" w:rsidR="00D145AA" w:rsidRDefault="00D145AA" w:rsidP="00150F47"/>
          <w:p w14:paraId="318C0F6C" w14:textId="77777777" w:rsidR="00D145AA" w:rsidRDefault="00D145AA" w:rsidP="00150F47"/>
        </w:tc>
      </w:tr>
      <w:tr w:rsidR="00D145AA" w14:paraId="318C0F71" w14:textId="77777777" w:rsidTr="00150F47">
        <w:tblPrEx>
          <w:tblCellMar>
            <w:left w:w="70" w:type="dxa"/>
            <w:right w:w="70" w:type="dxa"/>
          </w:tblCellMar>
        </w:tblPrEx>
        <w:tc>
          <w:tcPr>
            <w:tcW w:w="1526" w:type="dxa"/>
          </w:tcPr>
          <w:p w14:paraId="318C0F6E" w14:textId="77777777" w:rsidR="00D145AA" w:rsidRDefault="00D145AA" w:rsidP="00150F47">
            <w:r>
              <w:t>Results:</w:t>
            </w:r>
          </w:p>
          <w:p w14:paraId="318C0F6F" w14:textId="77777777" w:rsidR="00D145AA" w:rsidRDefault="00D145AA" w:rsidP="00150F47"/>
        </w:tc>
        <w:tc>
          <w:tcPr>
            <w:tcW w:w="8252" w:type="dxa"/>
          </w:tcPr>
          <w:p w14:paraId="318C0F70" w14:textId="77777777" w:rsidR="00D145AA" w:rsidRDefault="00D145AA" w:rsidP="00150F47">
            <w:r>
              <w:rPr>
                <w:noProof/>
                <w:lang w:eastAsia="da-DK"/>
              </w:rPr>
              <w:drawing>
                <wp:inline distT="0" distB="0" distL="0" distR="0" wp14:anchorId="318C0F95" wp14:editId="318C0F96">
                  <wp:extent cx="4272742" cy="2061556"/>
                  <wp:effectExtent l="0" t="0" r="13970" b="15240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D145AA" w14:paraId="318C0F78" w14:textId="77777777" w:rsidTr="00150F47">
        <w:tc>
          <w:tcPr>
            <w:tcW w:w="1526" w:type="dxa"/>
          </w:tcPr>
          <w:p w14:paraId="318C0F72" w14:textId="77777777" w:rsidR="00D145AA" w:rsidRDefault="00D145AA" w:rsidP="00150F47">
            <w:r>
              <w:t>Explanation:</w:t>
            </w:r>
          </w:p>
        </w:tc>
        <w:tc>
          <w:tcPr>
            <w:tcW w:w="8252" w:type="dxa"/>
          </w:tcPr>
          <w:p w14:paraId="318C0F73" w14:textId="77777777" w:rsidR="00D145AA" w:rsidRDefault="00D145AA" w:rsidP="00150F47"/>
          <w:p w14:paraId="318C0F74" w14:textId="77777777" w:rsidR="00D145AA" w:rsidRDefault="00D145AA" w:rsidP="00150F47"/>
          <w:p w14:paraId="318C0F75" w14:textId="77777777" w:rsidR="00D145AA" w:rsidRDefault="00D145AA" w:rsidP="00150F47"/>
          <w:p w14:paraId="318C0F76" w14:textId="77777777" w:rsidR="00D145AA" w:rsidRDefault="00D145AA" w:rsidP="00150F47"/>
          <w:p w14:paraId="318C0F77" w14:textId="77777777" w:rsidR="00D145AA" w:rsidRDefault="00D145AA" w:rsidP="00150F47"/>
        </w:tc>
      </w:tr>
    </w:tbl>
    <w:p w14:paraId="318C0F79" w14:textId="77777777" w:rsidR="00107603" w:rsidRDefault="00107603" w:rsidP="00150F47"/>
    <w:sectPr w:rsidR="001076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03"/>
    <w:rsid w:val="00107603"/>
    <w:rsid w:val="00150F47"/>
    <w:rsid w:val="00276BA1"/>
    <w:rsid w:val="007165B2"/>
    <w:rsid w:val="00803869"/>
    <w:rsid w:val="008B78D6"/>
    <w:rsid w:val="00A23B69"/>
    <w:rsid w:val="00BE1FDD"/>
    <w:rsid w:val="00CF43C0"/>
    <w:rsid w:val="00D145AA"/>
    <w:rsid w:val="00D749A8"/>
    <w:rsid w:val="00E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18C0F20"/>
  <w15:docId w15:val="{B58941EC-06F8-4C7F-812C-4A8F94C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0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chart" Target="charts/chart2.xml"/><Relationship Id="rId18" Type="http://schemas.openxmlformats.org/officeDocument/2006/relationships/chart" Target="charts/chart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3.bin"/><Relationship Id="rId12" Type="http://schemas.openxmlformats.org/officeDocument/2006/relationships/chart" Target="charts/chart1.xml"/><Relationship Id="rId17" Type="http://schemas.openxmlformats.org/officeDocument/2006/relationships/oleObject" Target="embeddings/oleObject11.bin"/><Relationship Id="rId25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chart" Target="charts/chart5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6.bin"/><Relationship Id="rId19" Type="http://schemas.openxmlformats.org/officeDocument/2006/relationships/chart" Target="charts/chart4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CO2-production</c:v>
                </c:pt>
              </c:strCache>
            </c:strRef>
          </c:tx>
          <c:spPr>
            <a:ln w="28575">
              <a:noFill/>
            </a:ln>
          </c:spPr>
          <c:xVal>
            <c:numRef>
              <c:f>'Ark1'!$A$2:$A$12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'Ark1'!$B$2:$B$12</c:f>
              <c:numCache>
                <c:formatCode>General</c:formatCode>
                <c:ptCount val="1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44A-45E0-8073-51D772C65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264768"/>
        <c:axId val="185266944"/>
      </c:scatterChart>
      <c:valAx>
        <c:axId val="185264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sirup</a:t>
                </a:r>
                <a:r>
                  <a:rPr lang="da-DK" baseline="0"/>
                  <a:t> concentration (%)</a:t>
                </a:r>
                <a:endParaRPr lang="da-DK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5266944"/>
        <c:crosses val="autoZero"/>
        <c:crossBetween val="midCat"/>
      </c:valAx>
      <c:valAx>
        <c:axId val="185266944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</a:t>
                </a:r>
                <a:r>
                  <a:rPr lang="en-US" baseline="-25000"/>
                  <a:t>2</a:t>
                </a:r>
                <a:r>
                  <a:rPr lang="en-US"/>
                  <a:t>-production (mm)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5264768"/>
        <c:crosses val="autoZero"/>
        <c:crossBetween val="midCat"/>
        <c:majorUnit val="5"/>
        <c:minorUnit val="4.0000000000000008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CO2-production</c:v>
                </c:pt>
              </c:strCache>
            </c:strRef>
          </c:tx>
          <c:spPr>
            <a:ln w="28575">
              <a:noFill/>
            </a:ln>
          </c:spPr>
          <c:xVal>
            <c:numRef>
              <c:f>'Ark1'!$A$2:$A$12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'Ark1'!$B$2:$B$12</c:f>
              <c:numCache>
                <c:formatCode>General</c:formatCode>
                <c:ptCount val="1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602-4BB1-A039-110CAE51B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393152"/>
        <c:axId val="185395072"/>
      </c:scatterChart>
      <c:valAx>
        <c:axId val="185393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sirup</a:t>
                </a:r>
                <a:r>
                  <a:rPr lang="da-DK" baseline="0"/>
                  <a:t> concentration (%)</a:t>
                </a:r>
                <a:endParaRPr lang="da-DK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5395072"/>
        <c:crosses val="autoZero"/>
        <c:crossBetween val="midCat"/>
      </c:valAx>
      <c:valAx>
        <c:axId val="185395072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</a:t>
                </a:r>
                <a:r>
                  <a:rPr lang="en-US" baseline="-25000"/>
                  <a:t>2</a:t>
                </a:r>
                <a:r>
                  <a:rPr lang="en-US"/>
                  <a:t>-production (mm)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85393152"/>
        <c:crosses val="autoZero"/>
        <c:crossBetween val="midCat"/>
        <c:majorUnit val="5"/>
        <c:minorUnit val="4.0000000000000008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'Ark1'!$B$16</c:f>
              <c:strCache>
                <c:ptCount val="1"/>
              </c:strCache>
            </c:strRef>
          </c:tx>
          <c:invertIfNegative val="0"/>
          <c:cat>
            <c:numRef>
              <c:f>'Ark1'!$A$17:$A$21</c:f>
              <c:numCache>
                <c:formatCode>General</c:formatCode>
                <c:ptCount val="5"/>
              </c:numCache>
            </c:numRef>
          </c:cat>
          <c:val>
            <c:numRef>
              <c:f>'Ark1'!$B$17:$B$21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CFB8-4C5A-B0D9-817DC9F9E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91050880"/>
        <c:axId val="191052800"/>
      </c:barChart>
      <c:catAx>
        <c:axId val="191050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Sugar</a:t>
                </a:r>
                <a:r>
                  <a:rPr lang="da-DK" baseline="0"/>
                  <a:t> type</a:t>
                </a:r>
                <a:endParaRPr lang="da-DK"/>
              </a:p>
            </c:rich>
          </c:tx>
          <c:layout>
            <c:manualLayout>
              <c:xMode val="edge"/>
              <c:yMode val="edge"/>
              <c:x val="0.48047331583552055"/>
              <c:y val="0.9296062992125984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91052800"/>
        <c:crosses val="autoZero"/>
        <c:auto val="1"/>
        <c:lblAlgn val="ctr"/>
        <c:lblOffset val="100"/>
        <c:noMultiLvlLbl val="0"/>
      </c:catAx>
      <c:valAx>
        <c:axId val="191052800"/>
        <c:scaling>
          <c:orientation val="minMax"/>
          <c:max val="2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CO2-production</a:t>
                </a:r>
                <a:r>
                  <a:rPr lang="da-DK" baseline="0"/>
                  <a:t> (mm)</a:t>
                </a:r>
                <a:endParaRPr lang="da-D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050880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'Ark1'!$B$16</c:f>
              <c:strCache>
                <c:ptCount val="1"/>
              </c:strCache>
            </c:strRef>
          </c:tx>
          <c:invertIfNegative val="0"/>
          <c:cat>
            <c:numRef>
              <c:f>'Ark1'!$A$17:$A$21</c:f>
              <c:numCache>
                <c:formatCode>General</c:formatCode>
                <c:ptCount val="5"/>
              </c:numCache>
            </c:numRef>
          </c:cat>
          <c:val>
            <c:numRef>
              <c:f>'Ark1'!$B$17:$B$21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DB39-4BF4-9351-47DDA9B94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85141888"/>
        <c:axId val="185185024"/>
      </c:barChart>
      <c:catAx>
        <c:axId val="185141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Sugar</a:t>
                </a:r>
                <a:r>
                  <a:rPr lang="da-DK" baseline="0"/>
                  <a:t> type</a:t>
                </a:r>
                <a:endParaRPr lang="da-DK"/>
              </a:p>
            </c:rich>
          </c:tx>
          <c:layout>
            <c:manualLayout>
              <c:xMode val="edge"/>
              <c:yMode val="edge"/>
              <c:x val="0.48047331583552055"/>
              <c:y val="0.9296062992125984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85185024"/>
        <c:crosses val="autoZero"/>
        <c:auto val="1"/>
        <c:lblAlgn val="ctr"/>
        <c:lblOffset val="100"/>
        <c:noMultiLvlLbl val="0"/>
      </c:catAx>
      <c:valAx>
        <c:axId val="185185024"/>
        <c:scaling>
          <c:orientation val="minMax"/>
          <c:max val="2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CO2-production</a:t>
                </a:r>
                <a:r>
                  <a:rPr lang="da-DK" baseline="0"/>
                  <a:t> (mm)</a:t>
                </a:r>
                <a:endParaRPr lang="da-DK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5141888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CO2-production</c:v>
                </c:pt>
              </c:strCache>
            </c:strRef>
          </c:tx>
          <c:spPr>
            <a:ln w="28575">
              <a:noFill/>
            </a:ln>
          </c:spPr>
          <c:xVal>
            <c:numRef>
              <c:f>'Ark1'!$A$2:$A$12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'Ark1'!$B$2:$B$12</c:f>
              <c:numCache>
                <c:formatCode>General</c:formatCode>
                <c:ptCount val="1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9F9-4F4A-B3C3-DA8802483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714432"/>
        <c:axId val="169716352"/>
      </c:scatterChart>
      <c:valAx>
        <c:axId val="169714432"/>
        <c:scaling>
          <c:orientation val="minMax"/>
          <c:max val="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Temperature</a:t>
                </a:r>
                <a:r>
                  <a:rPr lang="da-DK" baseline="0"/>
                  <a:t> (</a:t>
                </a:r>
                <a:r>
                  <a:rPr lang="da-DK" baseline="0">
                    <a:latin typeface="Calibri"/>
                  </a:rPr>
                  <a:t>⁰C)</a:t>
                </a:r>
                <a:endParaRPr lang="da-DK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716352"/>
        <c:crosses val="autoZero"/>
        <c:crossBetween val="midCat"/>
        <c:majorUnit val="10"/>
        <c:minorUnit val="4"/>
      </c:valAx>
      <c:valAx>
        <c:axId val="169716352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</a:t>
                </a:r>
                <a:r>
                  <a:rPr lang="en-US" baseline="-25000"/>
                  <a:t>2</a:t>
                </a:r>
                <a:r>
                  <a:rPr lang="en-US"/>
                  <a:t>-production (mm)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714432"/>
        <c:crosses val="autoZero"/>
        <c:crossBetween val="midCat"/>
        <c:majorUnit val="5"/>
        <c:minorUnit val="4.0000000000000008E-2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CO2-production</c:v>
                </c:pt>
              </c:strCache>
            </c:strRef>
          </c:tx>
          <c:spPr>
            <a:ln w="28575">
              <a:noFill/>
            </a:ln>
          </c:spPr>
          <c:xVal>
            <c:numRef>
              <c:f>'Ark1'!$A$2:$A$12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xVal>
          <c:yVal>
            <c:numRef>
              <c:f>'Ark1'!$B$2:$B$12</c:f>
              <c:numCache>
                <c:formatCode>General</c:formatCode>
                <c:ptCount val="11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890-4FCB-8387-D0A3265017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9818368"/>
        <c:axId val="169820544"/>
      </c:scatterChart>
      <c:valAx>
        <c:axId val="169818368"/>
        <c:scaling>
          <c:orientation val="minMax"/>
          <c:max val="6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a-DK"/>
                  <a:t>Temperature</a:t>
                </a:r>
                <a:r>
                  <a:rPr lang="da-DK" baseline="0"/>
                  <a:t> (</a:t>
                </a:r>
                <a:r>
                  <a:rPr lang="da-DK" baseline="0">
                    <a:latin typeface="Calibri"/>
                  </a:rPr>
                  <a:t>⁰C)</a:t>
                </a:r>
                <a:endParaRPr lang="da-DK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820544"/>
        <c:crosses val="autoZero"/>
        <c:crossBetween val="midCat"/>
        <c:majorUnit val="10"/>
        <c:minorUnit val="4"/>
      </c:valAx>
      <c:valAx>
        <c:axId val="169820544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</a:t>
                </a:r>
                <a:r>
                  <a:rPr lang="en-US" baseline="-25000"/>
                  <a:t>2</a:t>
                </a:r>
                <a:r>
                  <a:rPr lang="en-US"/>
                  <a:t>-production (mm)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9818368"/>
        <c:crosses val="autoZero"/>
        <c:crossBetween val="midCat"/>
        <c:majorUnit val="5"/>
        <c:minorUnit val="4.0000000000000008E-2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ont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ont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Kresten Caesar Torp</dc:creator>
  <cp:lastModifiedBy>J�rn M. Clausen</cp:lastModifiedBy>
  <cp:revision>2</cp:revision>
  <cp:lastPrinted>2018-01-30T11:50:00Z</cp:lastPrinted>
  <dcterms:created xsi:type="dcterms:W3CDTF">2018-01-30T21:06:00Z</dcterms:created>
  <dcterms:modified xsi:type="dcterms:W3CDTF">2018-01-30T21:06:00Z</dcterms:modified>
</cp:coreProperties>
</file>